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99" w:rsidRPr="00D63DF3" w:rsidRDefault="005571A3" w:rsidP="00D63DF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1" w:color="auto"/>
        </w:pBdr>
        <w:shd w:val="clear" w:color="auto" w:fill="92D050"/>
        <w:ind w:left="-142" w:firstLine="142"/>
        <w:jc w:val="center"/>
        <w:rPr>
          <w:b/>
          <w:sz w:val="36"/>
          <w:szCs w:val="36"/>
        </w:rPr>
      </w:pPr>
      <w:bookmarkStart w:id="0" w:name="_GoBack"/>
      <w:bookmarkEnd w:id="0"/>
      <w:r w:rsidRPr="00D63DF3">
        <w:rPr>
          <w:b/>
          <w:sz w:val="36"/>
          <w:szCs w:val="36"/>
        </w:rPr>
        <w:t>Mon parcours d’éducation artistique et culturelle</w:t>
      </w:r>
    </w:p>
    <w:tbl>
      <w:tblPr>
        <w:tblStyle w:val="Grilledutableau"/>
        <w:tblW w:w="14952" w:type="dxa"/>
        <w:tblInd w:w="-451" w:type="dxa"/>
        <w:tblLook w:val="04A0"/>
      </w:tblPr>
      <w:tblGrid>
        <w:gridCol w:w="1301"/>
        <w:gridCol w:w="1697"/>
        <w:gridCol w:w="1276"/>
        <w:gridCol w:w="1984"/>
        <w:gridCol w:w="2268"/>
        <w:gridCol w:w="2126"/>
        <w:gridCol w:w="2127"/>
        <w:gridCol w:w="2173"/>
      </w:tblGrid>
      <w:tr w:rsidR="00B92D50" w:rsidTr="00D63DF3">
        <w:trPr>
          <w:trHeight w:val="434"/>
        </w:trPr>
        <w:tc>
          <w:tcPr>
            <w:tcW w:w="12779" w:type="dxa"/>
            <w:gridSpan w:val="7"/>
            <w:shd w:val="clear" w:color="auto" w:fill="FFD966" w:themeFill="accent4" w:themeFillTint="99"/>
          </w:tcPr>
          <w:p w:rsidR="00B92D50" w:rsidRPr="00D63DF3" w:rsidRDefault="00B92D50" w:rsidP="005571A3">
            <w:pPr>
              <w:rPr>
                <w:b/>
              </w:rPr>
            </w:pPr>
            <w:r w:rsidRPr="00D63DF3">
              <w:rPr>
                <w:b/>
              </w:rPr>
              <w:t>Nom, prénom, date de naissance :</w:t>
            </w:r>
          </w:p>
        </w:tc>
        <w:tc>
          <w:tcPr>
            <w:tcW w:w="2173" w:type="dxa"/>
            <w:shd w:val="clear" w:color="auto" w:fill="FFFF00"/>
          </w:tcPr>
          <w:p w:rsidR="00B92D50" w:rsidRPr="00B92D50" w:rsidRDefault="00F124F3" w:rsidP="00B92D50">
            <w:pPr>
              <w:jc w:val="center"/>
              <w:rPr>
                <w:b/>
              </w:rPr>
            </w:pPr>
            <w:r>
              <w:rPr>
                <w:b/>
              </w:rPr>
              <w:t xml:space="preserve">PAGE </w:t>
            </w:r>
            <w:r w:rsidR="00D63DF3">
              <w:rPr>
                <w:b/>
              </w:rPr>
              <w:t>N°</w:t>
            </w:r>
            <w:r w:rsidR="00B92D50" w:rsidRPr="00B92D50">
              <w:rPr>
                <w:b/>
              </w:rPr>
              <w:t>1</w:t>
            </w:r>
          </w:p>
        </w:tc>
      </w:tr>
      <w:tr w:rsidR="005571A3" w:rsidTr="00D63DF3">
        <w:trPr>
          <w:trHeight w:val="696"/>
        </w:trPr>
        <w:tc>
          <w:tcPr>
            <w:tcW w:w="1301" w:type="dxa"/>
            <w:vAlign w:val="center"/>
          </w:tcPr>
          <w:p w:rsidR="00C50A99" w:rsidRPr="00D63DF3" w:rsidRDefault="00C50A99" w:rsidP="00D63DF3">
            <w:pPr>
              <w:jc w:val="center"/>
              <w:rPr>
                <w:b/>
              </w:rPr>
            </w:pPr>
            <w:r w:rsidRPr="00D63DF3">
              <w:rPr>
                <w:b/>
              </w:rPr>
              <w:t>Année scolaire</w:t>
            </w:r>
          </w:p>
        </w:tc>
        <w:tc>
          <w:tcPr>
            <w:tcW w:w="1697" w:type="dxa"/>
            <w:vAlign w:val="center"/>
          </w:tcPr>
          <w:p w:rsidR="00C50A99" w:rsidRPr="00D63DF3" w:rsidRDefault="00C50A99" w:rsidP="00D63DF3">
            <w:pPr>
              <w:jc w:val="center"/>
              <w:rPr>
                <w:b/>
              </w:rPr>
            </w:pPr>
            <w:r w:rsidRPr="00D63DF3">
              <w:rPr>
                <w:b/>
              </w:rPr>
              <w:t>Etablissement</w:t>
            </w:r>
          </w:p>
        </w:tc>
        <w:tc>
          <w:tcPr>
            <w:tcW w:w="1276" w:type="dxa"/>
            <w:vAlign w:val="center"/>
          </w:tcPr>
          <w:p w:rsidR="00C50A99" w:rsidRPr="00D63DF3" w:rsidRDefault="00C50A99" w:rsidP="00D63DF3">
            <w:pPr>
              <w:jc w:val="center"/>
              <w:rPr>
                <w:b/>
              </w:rPr>
            </w:pPr>
            <w:r w:rsidRPr="00D63DF3">
              <w:rPr>
                <w:b/>
              </w:rPr>
              <w:t>Classe</w:t>
            </w:r>
          </w:p>
        </w:tc>
        <w:tc>
          <w:tcPr>
            <w:tcW w:w="1984" w:type="dxa"/>
            <w:vAlign w:val="center"/>
          </w:tcPr>
          <w:p w:rsidR="00C50A99" w:rsidRPr="00D63DF3" w:rsidRDefault="00D63DF3" w:rsidP="00D63DF3">
            <w:pPr>
              <w:jc w:val="center"/>
              <w:rPr>
                <w:b/>
              </w:rPr>
            </w:pPr>
            <w:r>
              <w:rPr>
                <w:b/>
              </w:rPr>
              <w:t>Titre ou s</w:t>
            </w:r>
            <w:r w:rsidR="00C50A99" w:rsidRPr="00D63DF3">
              <w:rPr>
                <w:b/>
              </w:rPr>
              <w:t>ujet</w:t>
            </w:r>
          </w:p>
        </w:tc>
        <w:tc>
          <w:tcPr>
            <w:tcW w:w="2268" w:type="dxa"/>
            <w:vAlign w:val="center"/>
          </w:tcPr>
          <w:p w:rsidR="00C50A99" w:rsidRPr="00D63DF3" w:rsidRDefault="00C50A99" w:rsidP="00D63DF3">
            <w:pPr>
              <w:jc w:val="center"/>
              <w:rPr>
                <w:b/>
              </w:rPr>
            </w:pPr>
            <w:r w:rsidRPr="00D63DF3">
              <w:rPr>
                <w:b/>
              </w:rPr>
              <w:t>Domaine</w:t>
            </w:r>
          </w:p>
        </w:tc>
        <w:tc>
          <w:tcPr>
            <w:tcW w:w="2126" w:type="dxa"/>
            <w:vAlign w:val="center"/>
          </w:tcPr>
          <w:p w:rsidR="00C50A99" w:rsidRPr="00D63DF3" w:rsidRDefault="00C50A99" w:rsidP="00D63DF3">
            <w:pPr>
              <w:jc w:val="center"/>
              <w:rPr>
                <w:b/>
              </w:rPr>
            </w:pPr>
            <w:r w:rsidRPr="00D63DF3">
              <w:rPr>
                <w:b/>
              </w:rPr>
              <w:t>Fréquenter (rencontrer)</w:t>
            </w:r>
          </w:p>
        </w:tc>
        <w:tc>
          <w:tcPr>
            <w:tcW w:w="2127" w:type="dxa"/>
            <w:vAlign w:val="center"/>
          </w:tcPr>
          <w:p w:rsidR="00C50A99" w:rsidRPr="00D63DF3" w:rsidRDefault="00C50A99" w:rsidP="00D63DF3">
            <w:pPr>
              <w:jc w:val="center"/>
              <w:rPr>
                <w:b/>
              </w:rPr>
            </w:pPr>
            <w:r w:rsidRPr="00D63DF3">
              <w:rPr>
                <w:b/>
              </w:rPr>
              <w:t>S’approprier (connaissances)</w:t>
            </w:r>
          </w:p>
        </w:tc>
        <w:tc>
          <w:tcPr>
            <w:tcW w:w="2173" w:type="dxa"/>
            <w:vAlign w:val="center"/>
          </w:tcPr>
          <w:p w:rsidR="00D63DF3" w:rsidRDefault="00C50A99" w:rsidP="00D63DF3">
            <w:pPr>
              <w:jc w:val="center"/>
              <w:rPr>
                <w:b/>
              </w:rPr>
            </w:pPr>
            <w:r w:rsidRPr="00D63DF3">
              <w:rPr>
                <w:b/>
              </w:rPr>
              <w:t xml:space="preserve">Pratiquer </w:t>
            </w:r>
          </w:p>
          <w:p w:rsidR="00C50A99" w:rsidRPr="00D63DF3" w:rsidRDefault="00C50A99" w:rsidP="00D63DF3">
            <w:pPr>
              <w:jc w:val="center"/>
              <w:rPr>
                <w:b/>
              </w:rPr>
            </w:pPr>
            <w:r w:rsidRPr="00D63DF3">
              <w:rPr>
                <w:b/>
              </w:rPr>
              <w:t>(pratiques)</w:t>
            </w:r>
          </w:p>
        </w:tc>
      </w:tr>
      <w:tr w:rsidR="005571A3" w:rsidTr="00D07267">
        <w:trPr>
          <w:trHeight w:val="7080"/>
        </w:trPr>
        <w:tc>
          <w:tcPr>
            <w:tcW w:w="1301" w:type="dxa"/>
          </w:tcPr>
          <w:p w:rsidR="00C50A99" w:rsidRDefault="00C50A99"/>
        </w:tc>
        <w:tc>
          <w:tcPr>
            <w:tcW w:w="1697" w:type="dxa"/>
          </w:tcPr>
          <w:p w:rsidR="00C50A99" w:rsidRDefault="00C50A99"/>
        </w:tc>
        <w:tc>
          <w:tcPr>
            <w:tcW w:w="1276" w:type="dxa"/>
          </w:tcPr>
          <w:p w:rsidR="00C50A99" w:rsidRDefault="00C50A99"/>
        </w:tc>
        <w:tc>
          <w:tcPr>
            <w:tcW w:w="1984" w:type="dxa"/>
          </w:tcPr>
          <w:p w:rsidR="00C50A99" w:rsidRDefault="00C50A99"/>
        </w:tc>
        <w:tc>
          <w:tcPr>
            <w:tcW w:w="2268" w:type="dxa"/>
          </w:tcPr>
          <w:p w:rsidR="00C50A99" w:rsidRDefault="00C50A99"/>
        </w:tc>
        <w:tc>
          <w:tcPr>
            <w:tcW w:w="2126" w:type="dxa"/>
          </w:tcPr>
          <w:p w:rsidR="00C50A99" w:rsidRDefault="00C50A99"/>
        </w:tc>
        <w:tc>
          <w:tcPr>
            <w:tcW w:w="2127" w:type="dxa"/>
          </w:tcPr>
          <w:p w:rsidR="00C50A99" w:rsidRDefault="00C50A99"/>
        </w:tc>
        <w:tc>
          <w:tcPr>
            <w:tcW w:w="2173" w:type="dxa"/>
          </w:tcPr>
          <w:p w:rsidR="00C50A99" w:rsidRDefault="00C50A99"/>
        </w:tc>
      </w:tr>
    </w:tbl>
    <w:p w:rsidR="00484F20" w:rsidRDefault="00484F20"/>
    <w:tbl>
      <w:tblPr>
        <w:tblStyle w:val="Grilledutableau"/>
        <w:tblW w:w="14952" w:type="dxa"/>
        <w:tblInd w:w="-451" w:type="dxa"/>
        <w:tblLook w:val="04A0"/>
      </w:tblPr>
      <w:tblGrid>
        <w:gridCol w:w="1301"/>
        <w:gridCol w:w="1697"/>
        <w:gridCol w:w="1276"/>
        <w:gridCol w:w="1984"/>
        <w:gridCol w:w="2268"/>
        <w:gridCol w:w="2126"/>
        <w:gridCol w:w="2127"/>
        <w:gridCol w:w="2173"/>
      </w:tblGrid>
      <w:tr w:rsidR="00484F20" w:rsidTr="00F124F3">
        <w:trPr>
          <w:trHeight w:val="349"/>
        </w:trPr>
        <w:tc>
          <w:tcPr>
            <w:tcW w:w="12779" w:type="dxa"/>
            <w:gridSpan w:val="7"/>
            <w:shd w:val="clear" w:color="auto" w:fill="FFD966" w:themeFill="accent4" w:themeFillTint="99"/>
          </w:tcPr>
          <w:p w:rsidR="00484F20" w:rsidRDefault="00484F20" w:rsidP="00C556BE">
            <w:r>
              <w:t>Nom, prénom, date de naissance :</w:t>
            </w:r>
          </w:p>
        </w:tc>
        <w:tc>
          <w:tcPr>
            <w:tcW w:w="2173" w:type="dxa"/>
            <w:shd w:val="clear" w:color="auto" w:fill="FFFF00"/>
          </w:tcPr>
          <w:p w:rsidR="00484F20" w:rsidRPr="00B92D50" w:rsidRDefault="00F124F3" w:rsidP="00C556BE">
            <w:pPr>
              <w:jc w:val="center"/>
              <w:rPr>
                <w:b/>
              </w:rPr>
            </w:pPr>
            <w:r>
              <w:rPr>
                <w:b/>
              </w:rPr>
              <w:t>PAGE 2</w:t>
            </w:r>
          </w:p>
        </w:tc>
      </w:tr>
      <w:tr w:rsidR="00484F20" w:rsidTr="00C556BE">
        <w:trPr>
          <w:trHeight w:val="553"/>
        </w:trPr>
        <w:tc>
          <w:tcPr>
            <w:tcW w:w="1301" w:type="dxa"/>
          </w:tcPr>
          <w:p w:rsidR="00484F20" w:rsidRDefault="00484F20" w:rsidP="00C556BE">
            <w:pPr>
              <w:jc w:val="center"/>
            </w:pPr>
            <w:r>
              <w:t>Année scolaire</w:t>
            </w:r>
          </w:p>
        </w:tc>
        <w:tc>
          <w:tcPr>
            <w:tcW w:w="1697" w:type="dxa"/>
          </w:tcPr>
          <w:p w:rsidR="00484F20" w:rsidRDefault="00484F20" w:rsidP="00C556BE">
            <w:pPr>
              <w:jc w:val="center"/>
            </w:pPr>
            <w:r>
              <w:t>Etablissement</w:t>
            </w:r>
          </w:p>
        </w:tc>
        <w:tc>
          <w:tcPr>
            <w:tcW w:w="1276" w:type="dxa"/>
          </w:tcPr>
          <w:p w:rsidR="00484F20" w:rsidRDefault="00484F20" w:rsidP="00C556BE">
            <w:pPr>
              <w:jc w:val="center"/>
            </w:pPr>
            <w:r>
              <w:t>Classe</w:t>
            </w:r>
          </w:p>
        </w:tc>
        <w:tc>
          <w:tcPr>
            <w:tcW w:w="1984" w:type="dxa"/>
          </w:tcPr>
          <w:p w:rsidR="00484F20" w:rsidRDefault="00484F20" w:rsidP="00C556BE">
            <w:pPr>
              <w:jc w:val="center"/>
            </w:pPr>
            <w:r>
              <w:t>Sujet</w:t>
            </w:r>
          </w:p>
        </w:tc>
        <w:tc>
          <w:tcPr>
            <w:tcW w:w="2268" w:type="dxa"/>
          </w:tcPr>
          <w:p w:rsidR="00484F20" w:rsidRDefault="00484F20" w:rsidP="00C556BE">
            <w:pPr>
              <w:jc w:val="center"/>
            </w:pPr>
            <w:r>
              <w:t>Domaine</w:t>
            </w:r>
          </w:p>
        </w:tc>
        <w:tc>
          <w:tcPr>
            <w:tcW w:w="2126" w:type="dxa"/>
          </w:tcPr>
          <w:p w:rsidR="00484F20" w:rsidRDefault="00484F20" w:rsidP="00C556BE">
            <w:pPr>
              <w:jc w:val="center"/>
            </w:pPr>
            <w:r>
              <w:t>Fréquenter (rencontrer)</w:t>
            </w:r>
          </w:p>
        </w:tc>
        <w:tc>
          <w:tcPr>
            <w:tcW w:w="2127" w:type="dxa"/>
          </w:tcPr>
          <w:p w:rsidR="00484F20" w:rsidRDefault="00484F20" w:rsidP="00C556BE">
            <w:pPr>
              <w:jc w:val="center"/>
            </w:pPr>
            <w:r>
              <w:t>S’approprier (connaissances)</w:t>
            </w:r>
          </w:p>
        </w:tc>
        <w:tc>
          <w:tcPr>
            <w:tcW w:w="2173" w:type="dxa"/>
          </w:tcPr>
          <w:p w:rsidR="00484F20" w:rsidRDefault="00484F20" w:rsidP="00C556BE">
            <w:pPr>
              <w:jc w:val="center"/>
            </w:pPr>
            <w:r>
              <w:t>Pratiquer (pratiques)</w:t>
            </w:r>
          </w:p>
        </w:tc>
      </w:tr>
      <w:tr w:rsidR="00484F20" w:rsidTr="00C556BE">
        <w:trPr>
          <w:trHeight w:val="7080"/>
        </w:trPr>
        <w:tc>
          <w:tcPr>
            <w:tcW w:w="1301" w:type="dxa"/>
          </w:tcPr>
          <w:p w:rsidR="00484F20" w:rsidRDefault="00484F20" w:rsidP="00C556BE"/>
        </w:tc>
        <w:tc>
          <w:tcPr>
            <w:tcW w:w="1697" w:type="dxa"/>
          </w:tcPr>
          <w:p w:rsidR="00484F20" w:rsidRDefault="00484F20" w:rsidP="00C556BE"/>
        </w:tc>
        <w:tc>
          <w:tcPr>
            <w:tcW w:w="1276" w:type="dxa"/>
          </w:tcPr>
          <w:p w:rsidR="00484F20" w:rsidRDefault="00484F20" w:rsidP="00C556BE"/>
        </w:tc>
        <w:tc>
          <w:tcPr>
            <w:tcW w:w="1984" w:type="dxa"/>
          </w:tcPr>
          <w:p w:rsidR="00484F20" w:rsidRDefault="00484F20" w:rsidP="00C556BE"/>
        </w:tc>
        <w:tc>
          <w:tcPr>
            <w:tcW w:w="2268" w:type="dxa"/>
          </w:tcPr>
          <w:p w:rsidR="00484F20" w:rsidRDefault="00484F20" w:rsidP="00C556BE"/>
        </w:tc>
        <w:tc>
          <w:tcPr>
            <w:tcW w:w="2126" w:type="dxa"/>
          </w:tcPr>
          <w:p w:rsidR="00484F20" w:rsidRDefault="00484F20" w:rsidP="00C556BE"/>
        </w:tc>
        <w:tc>
          <w:tcPr>
            <w:tcW w:w="2127" w:type="dxa"/>
          </w:tcPr>
          <w:p w:rsidR="00484F20" w:rsidRDefault="00484F20" w:rsidP="00C556BE"/>
        </w:tc>
        <w:tc>
          <w:tcPr>
            <w:tcW w:w="2173" w:type="dxa"/>
          </w:tcPr>
          <w:p w:rsidR="00484F20" w:rsidRDefault="00484F20" w:rsidP="00C556BE"/>
        </w:tc>
      </w:tr>
    </w:tbl>
    <w:p w:rsidR="00484F20" w:rsidRDefault="00484F20">
      <w:r>
        <w:br w:type="page"/>
      </w:r>
    </w:p>
    <w:p w:rsidR="005571A3" w:rsidRDefault="005571A3"/>
    <w:p w:rsidR="005571A3" w:rsidRPr="00F70D41" w:rsidRDefault="00F70D41" w:rsidP="00F70D41">
      <w:pPr>
        <w:jc w:val="center"/>
        <w:rPr>
          <w:b/>
          <w:sz w:val="28"/>
          <w:szCs w:val="28"/>
        </w:rPr>
      </w:pPr>
      <w:r w:rsidRPr="00F70D41">
        <w:rPr>
          <w:b/>
          <w:sz w:val="28"/>
          <w:szCs w:val="28"/>
        </w:rPr>
        <w:t>Utilisation du tableau : note à l’attention des élèves</w:t>
      </w:r>
    </w:p>
    <w:p w:rsidR="00F70D41" w:rsidRDefault="00F70D41" w:rsidP="005571A3">
      <w:r>
        <w:t xml:space="preserve">Ce tableau </w:t>
      </w:r>
      <w:r w:rsidR="00816A97">
        <w:t>est</w:t>
      </w:r>
      <w:r>
        <w:t xml:space="preserve"> utile pour </w:t>
      </w:r>
      <w:r w:rsidR="00816A97">
        <w:t>conserver</w:t>
      </w:r>
      <w:r>
        <w:t xml:space="preserve"> la</w:t>
      </w:r>
      <w:r w:rsidR="005C1B82">
        <w:t xml:space="preserve"> mémoire des expériences vécues</w:t>
      </w:r>
      <w:r>
        <w:t xml:space="preserve"> dans les différents domaines artistiques et culturels </w:t>
      </w:r>
      <w:r w:rsidR="00816A97">
        <w:t>rencontrés tout au long de la scolarité, de </w:t>
      </w:r>
      <w:r>
        <w:t>l’école au collège</w:t>
      </w:r>
      <w:r w:rsidR="00816A97">
        <w:t>,</w:t>
      </w:r>
      <w:r>
        <w:t xml:space="preserve"> mais aussi, pourquoi pas, en famille, avec des amis, dans le cadre des activités périscolaires ou extrascolaires.</w:t>
      </w:r>
    </w:p>
    <w:p w:rsidR="00275927" w:rsidRPr="005C1B82" w:rsidRDefault="00DD749D" w:rsidP="005571A3">
      <w:pPr>
        <w:rPr>
          <w:b/>
          <w:u w:val="single"/>
        </w:rPr>
      </w:pPr>
      <w:r w:rsidRPr="005C1B82">
        <w:rPr>
          <w:b/>
          <w:u w:val="single"/>
        </w:rPr>
        <w:t>Aide pour compléter le tableau :</w:t>
      </w:r>
    </w:p>
    <w:p w:rsidR="005571A3" w:rsidRDefault="005571A3" w:rsidP="00DD749D">
      <w:pPr>
        <w:pStyle w:val="Paragraphedeliste"/>
        <w:numPr>
          <w:ilvl w:val="0"/>
          <w:numId w:val="8"/>
        </w:numPr>
      </w:pPr>
      <w:r>
        <w:t xml:space="preserve">Colonne « établissement » : préciser tous les établissements </w:t>
      </w:r>
      <w:r w:rsidR="00816A97">
        <w:t>fréquentés</w:t>
      </w:r>
      <w:r>
        <w:t>, de la maternelle au collège.</w:t>
      </w:r>
    </w:p>
    <w:p w:rsidR="00DD749D" w:rsidRDefault="00DD749D" w:rsidP="00DD749D">
      <w:pPr>
        <w:pStyle w:val="Paragraphedeliste"/>
      </w:pPr>
    </w:p>
    <w:p w:rsidR="00560E57" w:rsidRDefault="00560E57" w:rsidP="00DD749D">
      <w:pPr>
        <w:pStyle w:val="Paragraphedeliste"/>
        <w:numPr>
          <w:ilvl w:val="0"/>
          <w:numId w:val="8"/>
        </w:numPr>
      </w:pPr>
      <w:r>
        <w:t xml:space="preserve">Colonne « domaine » : indiquer le domaine. Les six domaines de l’éducation artistique sont : </w:t>
      </w:r>
    </w:p>
    <w:p w:rsidR="00B92D50" w:rsidRDefault="00B92D50" w:rsidP="00B92D50">
      <w:pPr>
        <w:pStyle w:val="Paragraphedeliste"/>
        <w:numPr>
          <w:ilvl w:val="0"/>
          <w:numId w:val="2"/>
        </w:numPr>
      </w:pPr>
      <w:r>
        <w:t>Les arts du spectacle vivant (théâtre, danse, cirque, etc.)</w:t>
      </w:r>
    </w:p>
    <w:p w:rsidR="00B92D50" w:rsidRDefault="00B92D50" w:rsidP="00B92D50">
      <w:pPr>
        <w:pStyle w:val="Paragraphedeliste"/>
        <w:numPr>
          <w:ilvl w:val="0"/>
          <w:numId w:val="2"/>
        </w:numPr>
      </w:pPr>
      <w:r>
        <w:t>Les arts visuels (arts plastiques, cinéma, photographie, etc.)</w:t>
      </w:r>
    </w:p>
    <w:p w:rsidR="00B92D50" w:rsidRDefault="00B92D50" w:rsidP="00B92D50">
      <w:pPr>
        <w:pStyle w:val="Paragraphedeliste"/>
        <w:numPr>
          <w:ilvl w:val="0"/>
          <w:numId w:val="2"/>
        </w:numPr>
      </w:pPr>
      <w:r>
        <w:t>Les arts du son (chant, chorale, musique instrumentale, etc.)</w:t>
      </w:r>
    </w:p>
    <w:p w:rsidR="00B92D50" w:rsidRDefault="00B92D50" w:rsidP="00B92D50">
      <w:pPr>
        <w:pStyle w:val="Paragraphedeliste"/>
        <w:numPr>
          <w:ilvl w:val="0"/>
          <w:numId w:val="2"/>
        </w:numPr>
      </w:pPr>
      <w:r>
        <w:t>Les arts de l’espace (architecture, jardin, etc.)</w:t>
      </w:r>
    </w:p>
    <w:p w:rsidR="00B92D50" w:rsidRDefault="00B92D50" w:rsidP="00B92D50">
      <w:pPr>
        <w:pStyle w:val="Paragraphedeliste"/>
        <w:numPr>
          <w:ilvl w:val="0"/>
          <w:numId w:val="2"/>
        </w:numPr>
      </w:pPr>
      <w:r>
        <w:t>Les arts appliqués ou arts du quotidien (objets d’art, design, mobiliser, bijoux, dentelle, etc.)</w:t>
      </w:r>
    </w:p>
    <w:p w:rsidR="00560E57" w:rsidRDefault="00B92D50" w:rsidP="00560E57">
      <w:pPr>
        <w:pStyle w:val="Paragraphedeliste"/>
        <w:numPr>
          <w:ilvl w:val="0"/>
          <w:numId w:val="2"/>
        </w:numPr>
      </w:pPr>
      <w:r>
        <w:t>Les arts du langage (littérature, poésie, etc.)</w:t>
      </w:r>
    </w:p>
    <w:p w:rsidR="00560E57" w:rsidRDefault="00560E57" w:rsidP="00560E57">
      <w:proofErr w:type="gramStart"/>
      <w:r>
        <w:t>Remarques</w:t>
      </w:r>
      <w:proofErr w:type="gramEnd"/>
      <w:r>
        <w:t xml:space="preserve"> : </w:t>
      </w:r>
    </w:p>
    <w:p w:rsidR="00560E57" w:rsidRDefault="00560E57" w:rsidP="00DD749D">
      <w:pPr>
        <w:pStyle w:val="Paragraphedeliste"/>
        <w:numPr>
          <w:ilvl w:val="0"/>
          <w:numId w:val="7"/>
        </w:numPr>
      </w:pPr>
      <w:r>
        <w:t xml:space="preserve">une expérience peut faire appel à plusieurs domaines. Exemple : un projet cinéma visant à créer un court métrage </w:t>
      </w:r>
      <w:r w:rsidR="005C1B82">
        <w:t xml:space="preserve">qui est </w:t>
      </w:r>
      <w:r w:rsidR="003A5744">
        <w:t xml:space="preserve">accompagné de la bande son d’un artiste </w:t>
      </w:r>
      <w:r>
        <w:t>fait appel aux arts visuels et aux arts</w:t>
      </w:r>
      <w:r w:rsidR="003A5744">
        <w:t xml:space="preserve"> du son</w:t>
      </w:r>
    </w:p>
    <w:p w:rsidR="00560E57" w:rsidRDefault="00560E57" w:rsidP="00DD749D">
      <w:pPr>
        <w:pStyle w:val="Paragraphedeliste"/>
        <w:numPr>
          <w:ilvl w:val="0"/>
          <w:numId w:val="7"/>
        </w:numPr>
      </w:pPr>
      <w:r>
        <w:t xml:space="preserve">pour une présentation plus claire et plus agréable, </w:t>
      </w:r>
      <w:r w:rsidR="00816A97">
        <w:t xml:space="preserve">on peut utiliser </w:t>
      </w:r>
      <w:r>
        <w:t>une couleur pour chaque domaine</w:t>
      </w:r>
    </w:p>
    <w:p w:rsidR="00DD749D" w:rsidRDefault="00DD749D" w:rsidP="00DD749D">
      <w:pPr>
        <w:pStyle w:val="Paragraphedeliste"/>
      </w:pPr>
    </w:p>
    <w:p w:rsidR="00DD749D" w:rsidRDefault="00560E57" w:rsidP="00DD749D">
      <w:pPr>
        <w:pStyle w:val="Paragraphedeliste"/>
        <w:numPr>
          <w:ilvl w:val="0"/>
          <w:numId w:val="8"/>
        </w:numPr>
      </w:pPr>
      <w:r>
        <w:t xml:space="preserve">Colonne « sujet » : préciser le sujet ou </w:t>
      </w:r>
      <w:r w:rsidR="00816A97">
        <w:t xml:space="preserve">le </w:t>
      </w:r>
      <w:r>
        <w:t xml:space="preserve">thème correspondant. Ex : cinéma, visionnage du film «‘L’étrange Noël de monsieur Jack (Burton, </w:t>
      </w:r>
      <w:proofErr w:type="spellStart"/>
      <w:r>
        <w:t>Selick</w:t>
      </w:r>
      <w:proofErr w:type="spellEnd"/>
      <w:r>
        <w:t xml:space="preserve">) » ou « cinéma : </w:t>
      </w:r>
      <w:r w:rsidR="004B4B43">
        <w:t>le</w:t>
      </w:r>
      <w:r w:rsidR="003A5744">
        <w:t xml:space="preserve"> court métrage </w:t>
      </w:r>
      <w:r>
        <w:t>».</w:t>
      </w:r>
    </w:p>
    <w:p w:rsidR="00DD749D" w:rsidRDefault="00DD749D" w:rsidP="00DD749D">
      <w:pPr>
        <w:pStyle w:val="Paragraphedeliste"/>
      </w:pPr>
    </w:p>
    <w:p w:rsidR="003A5744" w:rsidRDefault="003A5744" w:rsidP="00DD749D">
      <w:pPr>
        <w:pStyle w:val="Paragraphedeliste"/>
        <w:numPr>
          <w:ilvl w:val="0"/>
          <w:numId w:val="8"/>
        </w:numPr>
      </w:pPr>
      <w:r>
        <w:t xml:space="preserve">Colonnes « fréquenter », « s’approprier », « pratiquer » : mentionner les </w:t>
      </w:r>
      <w:r w:rsidR="00275927">
        <w:t xml:space="preserve">connaissances </w:t>
      </w:r>
      <w:r w:rsidR="00AD5102">
        <w:t>ou</w:t>
      </w:r>
      <w:r w:rsidR="00275927">
        <w:t xml:space="preserve"> </w:t>
      </w:r>
      <w:r>
        <w:t>compétences</w:t>
      </w:r>
      <w:r w:rsidR="00275927">
        <w:t xml:space="preserve"> </w:t>
      </w:r>
      <w:r w:rsidR="00AD5102">
        <w:t>acquises</w:t>
      </w:r>
      <w:r>
        <w:t xml:space="preserve">. </w:t>
      </w:r>
      <w:r w:rsidR="00816A97">
        <w:t xml:space="preserve">Celles-ci peuvent être précisées avec un adulte. </w:t>
      </w:r>
      <w:r>
        <w:t>Une c</w:t>
      </w:r>
      <w:r w:rsidR="00AD5102">
        <w:t>onnaissance ou une c</w:t>
      </w:r>
      <w:r>
        <w:t>ompétence commence généralement par un verbe d’action</w:t>
      </w:r>
      <w:r w:rsidR="00AD5102">
        <w:t xml:space="preserve"> à l’infinitif</w:t>
      </w:r>
      <w:r>
        <w:t xml:space="preserve">. Exemples : </w:t>
      </w:r>
      <w:r w:rsidR="00AD5102">
        <w:t>« </w:t>
      </w:r>
      <w:r w:rsidR="004B4B43">
        <w:t>connaître les œuvres de [nom de l’artiste], interpréter des chansons du répertoire de [nom de l’artiste]</w:t>
      </w:r>
      <w:r w:rsidR="005C1B82">
        <w:t xml:space="preserve">, etc. ». </w:t>
      </w:r>
    </w:p>
    <w:p w:rsidR="00816A97" w:rsidRDefault="00816A97" w:rsidP="00DD749D">
      <w:pPr>
        <w:jc w:val="center"/>
        <w:rPr>
          <w:b/>
          <w:sz w:val="28"/>
          <w:szCs w:val="28"/>
        </w:rPr>
      </w:pPr>
    </w:p>
    <w:p w:rsidR="00F70D41" w:rsidRPr="00F70D41" w:rsidRDefault="00F70D41" w:rsidP="00DD749D">
      <w:pPr>
        <w:jc w:val="center"/>
        <w:rPr>
          <w:b/>
          <w:sz w:val="28"/>
          <w:szCs w:val="28"/>
        </w:rPr>
      </w:pPr>
      <w:r w:rsidRPr="00F70D41">
        <w:rPr>
          <w:b/>
          <w:sz w:val="28"/>
          <w:szCs w:val="28"/>
        </w:rPr>
        <w:lastRenderedPageBreak/>
        <w:t xml:space="preserve">Utilisation du tableau : note à l’attention des </w:t>
      </w:r>
      <w:r w:rsidR="004B4B43">
        <w:rPr>
          <w:b/>
          <w:sz w:val="28"/>
          <w:szCs w:val="28"/>
        </w:rPr>
        <w:t>adultes (enseignants, parents, animateur, etc.)</w:t>
      </w:r>
    </w:p>
    <w:p w:rsidR="003A5744" w:rsidRDefault="005571A3" w:rsidP="00F06E99">
      <w:pPr>
        <w:pStyle w:val="Paragraphedeliste"/>
        <w:numPr>
          <w:ilvl w:val="0"/>
          <w:numId w:val="6"/>
        </w:numPr>
      </w:pPr>
      <w:r>
        <w:t>La démarche retenue est à la fois simple et ambitieuse. Cet outil se veut utile pour l’</w:t>
      </w:r>
      <w:r w:rsidR="00765052">
        <w:t>élève mais aussi</w:t>
      </w:r>
      <w:r>
        <w:t xml:space="preserve"> la famille</w:t>
      </w:r>
      <w:r w:rsidR="00F70D41">
        <w:t>,</w:t>
      </w:r>
      <w:r w:rsidR="004B4B43">
        <w:t xml:space="preserve"> l’enseignant,</w:t>
      </w:r>
      <w:r w:rsidR="00F70D41">
        <w:t xml:space="preserve"> l’éducateur </w:t>
      </w:r>
      <w:r w:rsidR="004B4B43">
        <w:t>du temps</w:t>
      </w:r>
      <w:r w:rsidR="00F70D41">
        <w:t xml:space="preserve"> périscolaire, l’animateur extra-scolaire, etc</w:t>
      </w:r>
      <w:r>
        <w:t xml:space="preserve">. Il </w:t>
      </w:r>
      <w:r w:rsidR="00B92D50">
        <w:t>a</w:t>
      </w:r>
      <w:r>
        <w:t xml:space="preserve"> vocation à suivre l’élève tout au long de sa scolarité obligatoire</w:t>
      </w:r>
      <w:r w:rsidR="00B92D50">
        <w:t xml:space="preserve"> (voire au-delà)</w:t>
      </w:r>
      <w:r w:rsidR="00F70D41">
        <w:t xml:space="preserve"> et de garder la mémoire </w:t>
      </w:r>
      <w:r w:rsidR="00816A97">
        <w:t>d</w:t>
      </w:r>
      <w:r w:rsidR="004B4B43">
        <w:t>es</w:t>
      </w:r>
      <w:r w:rsidR="00F70D41">
        <w:t xml:space="preserve"> expériences vécues</w:t>
      </w:r>
      <w:r w:rsidR="00765052">
        <w:t xml:space="preserve"> à l’école, </w:t>
      </w:r>
      <w:r w:rsidR="008768CA">
        <w:t>bien</w:t>
      </w:r>
      <w:r w:rsidR="00816A97">
        <w:t xml:space="preserve"> sûr, mais aussi </w:t>
      </w:r>
      <w:r w:rsidR="00765052">
        <w:t>au cours des autres temps de la vie (famille, clubs, sorties</w:t>
      </w:r>
      <w:r w:rsidR="00F06E99">
        <w:t>, vacances</w:t>
      </w:r>
      <w:r w:rsidR="00765052">
        <w:t>, etc.)</w:t>
      </w:r>
      <w:r>
        <w:t xml:space="preserve">. </w:t>
      </w:r>
      <w:r w:rsidR="00B92D50">
        <w:t xml:space="preserve">Il est complété par </w:t>
      </w:r>
      <w:r w:rsidR="00765052">
        <w:t>l’élève</w:t>
      </w:r>
      <w:r w:rsidR="00B92D50">
        <w:t xml:space="preserve"> qui </w:t>
      </w:r>
      <w:r w:rsidR="00F70D41">
        <w:t>n’a,</w:t>
      </w:r>
      <w:r w:rsidR="00B92D50">
        <w:t xml:space="preserve"> à l’</w:t>
      </w:r>
      <w:r w:rsidR="00F70D41">
        <w:t xml:space="preserve">issue de chaque expérience, qu’à tracer un trait </w:t>
      </w:r>
      <w:r w:rsidR="00275927">
        <w:t>horizontal</w:t>
      </w:r>
      <w:r w:rsidR="00F70D41">
        <w:t xml:space="preserve"> après en avoir indiqué </w:t>
      </w:r>
      <w:r w:rsidR="00F06E99">
        <w:t>ses</w:t>
      </w:r>
      <w:r w:rsidR="00F70D41">
        <w:t xml:space="preserve"> caractéristiques</w:t>
      </w:r>
      <w:r w:rsidR="004B4B43">
        <w:t xml:space="preserve"> principales</w:t>
      </w:r>
      <w:r w:rsidR="00F70D41">
        <w:t>.</w:t>
      </w:r>
    </w:p>
    <w:p w:rsidR="00F06E99" w:rsidRDefault="00F06E99" w:rsidP="00F06E99">
      <w:pPr>
        <w:pStyle w:val="Paragraphedeliste"/>
        <w:numPr>
          <w:ilvl w:val="0"/>
          <w:numId w:val="6"/>
        </w:numPr>
      </w:pPr>
      <w:r>
        <w:t>Au moins dans les premières années de sa scolarité, le rôle de l’adulte est indispensable pour aider l’élève à com</w:t>
      </w:r>
      <w:r w:rsidR="00816A97">
        <w:t>pléter le tableau. L’adulte a</w:t>
      </w:r>
      <w:r>
        <w:t xml:space="preserve"> pour mission de « structurer » régulièrement la vie artistique et culturelle de l’élève, enrichir sa culture commune, contribuer au développement de sa sensibilité, de sa curiosité, son plaisir à connaître, fréquenter, pratiquer les arts.</w:t>
      </w:r>
    </w:p>
    <w:p w:rsidR="00F06E99" w:rsidRPr="00816A97" w:rsidRDefault="00F06E99" w:rsidP="00F06E99">
      <w:pPr>
        <w:pStyle w:val="Paragraphedeliste"/>
        <w:numPr>
          <w:ilvl w:val="0"/>
          <w:numId w:val="6"/>
        </w:numPr>
      </w:pPr>
      <w:r>
        <w:t>L</w:t>
      </w:r>
      <w:r w:rsidR="004B4B43">
        <w:t>’approche par connaissances et compétences n’est pas obligatoire mais conseillée</w:t>
      </w:r>
      <w:r w:rsidR="00816A97">
        <w:t xml:space="preserve"> (c</w:t>
      </w:r>
      <w:r>
        <w:t xml:space="preserve">olonnes « fréquenter, s’approprier et pratiquer »). </w:t>
      </w:r>
      <w:r w:rsidR="004B4B43">
        <w:t xml:space="preserve"> C’est</w:t>
      </w:r>
      <w:r w:rsidR="003A5744">
        <w:t xml:space="preserve"> l’occasion de revenir, avec l</w:t>
      </w:r>
      <w:r w:rsidR="004B4B43">
        <w:t>’enfant ou l’adolescent</w:t>
      </w:r>
      <w:r w:rsidR="003A5744">
        <w:t xml:space="preserve">, sur les connaissances ou compétences mobilisées. Afin </w:t>
      </w:r>
      <w:r w:rsidR="004B4B43">
        <w:t xml:space="preserve">d’impliquer celui-ci, </w:t>
      </w:r>
      <w:r w:rsidR="003A5744">
        <w:t xml:space="preserve">de donner du sens aux apprentissages, d’expliciter les compétences et connaissances correspondantes, </w:t>
      </w:r>
      <w:r w:rsidR="004B4B43">
        <w:t>il peut être intéressant de l’aider à compléter ce tableau</w:t>
      </w:r>
      <w:r w:rsidR="003A5744">
        <w:t xml:space="preserve"> </w:t>
      </w:r>
      <w:r w:rsidR="004B4B43">
        <w:t xml:space="preserve">au moyen d’un </w:t>
      </w:r>
      <w:r w:rsidR="003A5744">
        <w:t xml:space="preserve">retour réflexif </w:t>
      </w:r>
      <w:r w:rsidR="004B4B43">
        <w:t>consécutif à</w:t>
      </w:r>
      <w:r w:rsidR="003A5744">
        <w:t xml:space="preserve"> l’expérience : « qu’est-ce que l’on a appris ? </w:t>
      </w:r>
      <w:r w:rsidR="00816A97" w:rsidRPr="00816A97">
        <w:t xml:space="preserve">Ressenti ? Produit ? </w:t>
      </w:r>
      <w:r w:rsidR="003A5744" w:rsidRPr="00816A97">
        <w:t>». Po</w:t>
      </w:r>
      <w:r w:rsidR="004B4B43" w:rsidRPr="00816A97">
        <w:t xml:space="preserve">ur une aide à l’identification des connaissances et compétences, on peut </w:t>
      </w:r>
      <w:r w:rsidR="003A5744" w:rsidRPr="00816A97">
        <w:t>se reporter aux repères de progressivité du référentiel du PEAC</w:t>
      </w:r>
      <w:r w:rsidR="004B4B43" w:rsidRPr="00816A97">
        <w:t>, au socle commun ou encore aux programmes de l’école et du collège.</w:t>
      </w:r>
    </w:p>
    <w:p w:rsidR="00765052" w:rsidRDefault="00765052" w:rsidP="005571A3">
      <w:pPr>
        <w:pStyle w:val="Paragraphedeliste"/>
        <w:numPr>
          <w:ilvl w:val="0"/>
          <w:numId w:val="6"/>
        </w:numPr>
      </w:pPr>
      <w:r w:rsidRPr="00816A97">
        <w:t>Afin de cultiver sa sensibilité artistique, sa curiosité, son plaisir</w:t>
      </w:r>
      <w:r w:rsidR="00816A97" w:rsidRPr="00816A97">
        <w:t xml:space="preserve">, il </w:t>
      </w:r>
      <w:r w:rsidRPr="00816A97">
        <w:t>est nécessaire de faire en sorte que l’enfant ou l’adolescent</w:t>
      </w:r>
      <w:r>
        <w:t xml:space="preserve"> se confronte à la diversité des domaines artistiques et culturels existant </w:t>
      </w:r>
      <w:r w:rsidR="00F06E99">
        <w:t>ainsi que</w:t>
      </w:r>
      <w:r>
        <w:t xml:space="preserve"> de veiller à l’équilibre entre connaissance, rencontres et pratiques. L’utilisation de couleurs (colonne « domaine ») permet d’appréhender d’un seul coup d’œil chaque expérience et de savoir si cet équilibre est respecté.</w:t>
      </w:r>
    </w:p>
    <w:p w:rsidR="00D07267" w:rsidRDefault="00D07267" w:rsidP="005571A3"/>
    <w:sectPr w:rsidR="00D07267" w:rsidSect="00C50A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FFC"/>
    <w:multiLevelType w:val="hybridMultilevel"/>
    <w:tmpl w:val="BF98D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4BF2"/>
    <w:multiLevelType w:val="hybridMultilevel"/>
    <w:tmpl w:val="9C9A2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93E57"/>
    <w:multiLevelType w:val="hybridMultilevel"/>
    <w:tmpl w:val="055AAE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E052B"/>
    <w:multiLevelType w:val="hybridMultilevel"/>
    <w:tmpl w:val="F5D6C9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84B9F"/>
    <w:multiLevelType w:val="hybridMultilevel"/>
    <w:tmpl w:val="C7E4E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165A6"/>
    <w:multiLevelType w:val="hybridMultilevel"/>
    <w:tmpl w:val="9BCA3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33339"/>
    <w:multiLevelType w:val="hybridMultilevel"/>
    <w:tmpl w:val="8730A5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409F6"/>
    <w:multiLevelType w:val="hybridMultilevel"/>
    <w:tmpl w:val="FD5AFEB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50A99"/>
    <w:rsid w:val="00052DD1"/>
    <w:rsid w:val="00275927"/>
    <w:rsid w:val="003A5744"/>
    <w:rsid w:val="00484F20"/>
    <w:rsid w:val="004B4B43"/>
    <w:rsid w:val="005571A3"/>
    <w:rsid w:val="00560E57"/>
    <w:rsid w:val="005C1B82"/>
    <w:rsid w:val="006B3E73"/>
    <w:rsid w:val="0070718E"/>
    <w:rsid w:val="00765052"/>
    <w:rsid w:val="007A4FC8"/>
    <w:rsid w:val="00816A97"/>
    <w:rsid w:val="008768CA"/>
    <w:rsid w:val="009B2DEF"/>
    <w:rsid w:val="00A00086"/>
    <w:rsid w:val="00AD5102"/>
    <w:rsid w:val="00B92D50"/>
    <w:rsid w:val="00BA71E4"/>
    <w:rsid w:val="00C17250"/>
    <w:rsid w:val="00C50A99"/>
    <w:rsid w:val="00D07267"/>
    <w:rsid w:val="00D63DF3"/>
    <w:rsid w:val="00DC20BA"/>
    <w:rsid w:val="00DD749D"/>
    <w:rsid w:val="00E171A6"/>
    <w:rsid w:val="00F06E99"/>
    <w:rsid w:val="00F124F3"/>
    <w:rsid w:val="00F51908"/>
    <w:rsid w:val="00F70D41"/>
    <w:rsid w:val="00F9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0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57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jcbeal</dc:creator>
  <cp:lastModifiedBy>Gérard Oustric</cp:lastModifiedBy>
  <cp:revision>2</cp:revision>
  <dcterms:created xsi:type="dcterms:W3CDTF">2019-04-02T13:27:00Z</dcterms:created>
  <dcterms:modified xsi:type="dcterms:W3CDTF">2019-04-02T13:27:00Z</dcterms:modified>
</cp:coreProperties>
</file>